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C4D" w:rsidRPr="006938AF" w:rsidRDefault="006938AF">
      <w:pPr>
        <w:pStyle w:val="Nzev"/>
        <w:rPr>
          <w:sz w:val="24"/>
          <w:szCs w:val="24"/>
        </w:rPr>
      </w:pPr>
      <w:r>
        <w:rPr>
          <w:sz w:val="24"/>
          <w:szCs w:val="24"/>
        </w:rPr>
        <w:t xml:space="preserve">MŠ </w:t>
      </w:r>
      <w:r w:rsidRPr="006938AF">
        <w:rPr>
          <w:sz w:val="24"/>
          <w:szCs w:val="24"/>
        </w:rPr>
        <w:t>DEMLOVA, STOUPY</w:t>
      </w:r>
    </w:p>
    <w:p w:rsidR="00EF0C4D" w:rsidRDefault="007B26D2">
      <w:pPr>
        <w:pStyle w:val="Nadpis2"/>
      </w:pPr>
      <w:r>
        <w:t>Mateřská škola a Speciálně pedagogické centrum Jihlava, příspěvková organizace,</w:t>
      </w:r>
    </w:p>
    <w:p w:rsidR="00EF0C4D" w:rsidRDefault="007B26D2">
      <w:pPr>
        <w:spacing w:before="1"/>
        <w:ind w:left="119"/>
        <w:rPr>
          <w:sz w:val="18"/>
        </w:rPr>
      </w:pPr>
      <w:r>
        <w:rPr>
          <w:sz w:val="18"/>
        </w:rPr>
        <w:t xml:space="preserve">Demlova 3608/28, 586 01 Jihlava, tel: 567 570 052, IČO: 63438922, </w:t>
      </w:r>
      <w:hyperlink r:id="rId5">
        <w:r>
          <w:rPr>
            <w:sz w:val="18"/>
          </w:rPr>
          <w:t>www.msdemlova.cz</w:t>
        </w:r>
      </w:hyperlink>
    </w:p>
    <w:p w:rsidR="00EF0C4D" w:rsidRDefault="00EF0C4D">
      <w:pPr>
        <w:pStyle w:val="Zkladntext"/>
        <w:rPr>
          <w:sz w:val="20"/>
        </w:rPr>
      </w:pPr>
    </w:p>
    <w:p w:rsidR="00EF0C4D" w:rsidRPr="0061719E" w:rsidRDefault="007B26D2" w:rsidP="0061719E">
      <w:pPr>
        <w:tabs>
          <w:tab w:val="left" w:pos="6089"/>
        </w:tabs>
        <w:ind w:left="119"/>
        <w:rPr>
          <w:b/>
          <w:sz w:val="40"/>
          <w:szCs w:val="40"/>
        </w:rPr>
      </w:pPr>
      <w:r w:rsidRPr="0061719E">
        <w:rPr>
          <w:b/>
          <w:sz w:val="40"/>
          <w:szCs w:val="40"/>
        </w:rPr>
        <w:t>INFORMACE O</w:t>
      </w:r>
      <w:r w:rsidRPr="0061719E">
        <w:rPr>
          <w:b/>
          <w:spacing w:val="-3"/>
          <w:sz w:val="40"/>
          <w:szCs w:val="40"/>
        </w:rPr>
        <w:t xml:space="preserve"> </w:t>
      </w:r>
      <w:r w:rsidRPr="0061719E">
        <w:rPr>
          <w:b/>
          <w:sz w:val="40"/>
          <w:szCs w:val="40"/>
        </w:rPr>
        <w:t>PLATBÁCH</w:t>
      </w:r>
      <w:r w:rsidRPr="0061719E">
        <w:rPr>
          <w:b/>
          <w:sz w:val="40"/>
          <w:szCs w:val="40"/>
        </w:rPr>
        <w:tab/>
        <w:t>ve školním roce</w:t>
      </w:r>
      <w:r w:rsidRPr="0061719E">
        <w:rPr>
          <w:b/>
          <w:spacing w:val="76"/>
          <w:sz w:val="40"/>
          <w:szCs w:val="40"/>
        </w:rPr>
        <w:t xml:space="preserve"> </w:t>
      </w:r>
      <w:r w:rsidR="00137021" w:rsidRPr="0061719E">
        <w:rPr>
          <w:b/>
          <w:sz w:val="40"/>
          <w:szCs w:val="40"/>
        </w:rPr>
        <w:t>202</w:t>
      </w:r>
      <w:r w:rsidR="0061719E" w:rsidRPr="0061719E">
        <w:rPr>
          <w:b/>
          <w:sz w:val="40"/>
          <w:szCs w:val="40"/>
        </w:rPr>
        <w:t>6</w:t>
      </w:r>
      <w:r w:rsidR="00137021" w:rsidRPr="0061719E">
        <w:rPr>
          <w:b/>
          <w:sz w:val="40"/>
          <w:szCs w:val="40"/>
        </w:rPr>
        <w:t>/202</w:t>
      </w:r>
      <w:r w:rsidR="0061719E" w:rsidRPr="0061719E">
        <w:rPr>
          <w:b/>
          <w:sz w:val="40"/>
          <w:szCs w:val="40"/>
        </w:rPr>
        <w:t>7</w:t>
      </w:r>
    </w:p>
    <w:p w:rsidR="0061719E" w:rsidRDefault="0061719E">
      <w:pPr>
        <w:pStyle w:val="Nadpis1"/>
        <w:spacing w:line="368" w:lineRule="exact"/>
        <w:rPr>
          <w:sz w:val="28"/>
          <w:szCs w:val="28"/>
          <w:u w:val="thick"/>
        </w:rPr>
      </w:pPr>
    </w:p>
    <w:p w:rsidR="00EF0C4D" w:rsidRPr="0061719E" w:rsidRDefault="0030784F">
      <w:pPr>
        <w:pStyle w:val="Nadpis1"/>
        <w:spacing w:line="368" w:lineRule="exact"/>
        <w:rPr>
          <w:sz w:val="28"/>
          <w:szCs w:val="28"/>
          <w:u w:val="none"/>
        </w:rPr>
      </w:pPr>
      <w:r w:rsidRPr="0061719E">
        <w:rPr>
          <w:sz w:val="28"/>
          <w:szCs w:val="28"/>
          <w:u w:val="thick"/>
        </w:rPr>
        <w:t>JISTINA PŘED NÁSTUPEM DO MŠ – 3</w:t>
      </w:r>
      <w:r w:rsidR="00137021" w:rsidRPr="0061719E">
        <w:rPr>
          <w:sz w:val="28"/>
          <w:szCs w:val="28"/>
          <w:u w:val="thick"/>
        </w:rPr>
        <w:t>.60</w:t>
      </w:r>
      <w:r w:rsidR="007B26D2" w:rsidRPr="0061719E">
        <w:rPr>
          <w:sz w:val="28"/>
          <w:szCs w:val="28"/>
          <w:u w:val="thick"/>
        </w:rPr>
        <w:t>0,- KČ – INKASO SRPEN</w:t>
      </w:r>
    </w:p>
    <w:p w:rsidR="0061719E" w:rsidRPr="0061719E" w:rsidRDefault="007B26D2">
      <w:pPr>
        <w:pStyle w:val="Odstavecseseznamem"/>
        <w:numPr>
          <w:ilvl w:val="0"/>
          <w:numId w:val="1"/>
        </w:numPr>
        <w:tabs>
          <w:tab w:val="left" w:pos="827"/>
          <w:tab w:val="left" w:pos="828"/>
        </w:tabs>
        <w:spacing w:line="240" w:lineRule="auto"/>
        <w:ind w:right="335" w:hanging="361"/>
        <w:rPr>
          <w:sz w:val="24"/>
          <w:szCs w:val="24"/>
        </w:rPr>
      </w:pPr>
      <w:r w:rsidRPr="0061719E">
        <w:rPr>
          <w:spacing w:val="-80"/>
          <w:w w:val="99"/>
          <w:sz w:val="28"/>
          <w:szCs w:val="28"/>
          <w:u w:val="thick"/>
        </w:rPr>
        <w:t xml:space="preserve"> </w:t>
      </w:r>
      <w:r w:rsidRPr="0061719E">
        <w:rPr>
          <w:b/>
          <w:sz w:val="28"/>
          <w:szCs w:val="28"/>
          <w:u w:val="thick"/>
        </w:rPr>
        <w:t>dále doplatkový způsob, vždy po ukončeném měsíci – 15. dne v měsíci</w:t>
      </w:r>
      <w:r>
        <w:rPr>
          <w:b/>
          <w:sz w:val="32"/>
        </w:rPr>
        <w:t xml:space="preserve"> </w:t>
      </w:r>
    </w:p>
    <w:p w:rsidR="00EF0C4D" w:rsidRPr="0061719E" w:rsidRDefault="007B26D2" w:rsidP="0061719E">
      <w:pPr>
        <w:pStyle w:val="Odstavecseseznamem"/>
        <w:tabs>
          <w:tab w:val="left" w:pos="827"/>
          <w:tab w:val="left" w:pos="828"/>
        </w:tabs>
        <w:spacing w:line="240" w:lineRule="auto"/>
        <w:ind w:left="839" w:right="335" w:firstLine="0"/>
        <w:rPr>
          <w:sz w:val="24"/>
          <w:szCs w:val="24"/>
        </w:rPr>
      </w:pPr>
      <w:r w:rsidRPr="0061719E">
        <w:rPr>
          <w:sz w:val="24"/>
          <w:szCs w:val="24"/>
        </w:rPr>
        <w:t>(tj. 1. platba jistiny pouze jednou před vstupem do MŠ, další platba v říjnu, po ukončeném měsíci září, dle skutečné spotřeby</w:t>
      </w:r>
      <w:r w:rsidR="0061719E">
        <w:rPr>
          <w:sz w:val="24"/>
          <w:szCs w:val="24"/>
        </w:rPr>
        <w:t>,</w:t>
      </w:r>
      <w:bookmarkStart w:id="0" w:name="_GoBack"/>
      <w:bookmarkEnd w:id="0"/>
      <w:r w:rsidRPr="0061719E">
        <w:rPr>
          <w:spacing w:val="-11"/>
          <w:sz w:val="24"/>
          <w:szCs w:val="24"/>
        </w:rPr>
        <w:t xml:space="preserve"> </w:t>
      </w:r>
      <w:r w:rsidRPr="0061719E">
        <w:rPr>
          <w:sz w:val="24"/>
          <w:szCs w:val="24"/>
        </w:rPr>
        <w:t>atd.)</w:t>
      </w:r>
    </w:p>
    <w:p w:rsidR="00EF0C4D" w:rsidRDefault="007B26D2">
      <w:pPr>
        <w:pStyle w:val="Nadpis1"/>
        <w:spacing w:before="140"/>
        <w:rPr>
          <w:u w:val="none"/>
        </w:rPr>
      </w:pPr>
      <w:r>
        <w:rPr>
          <w:b w:val="0"/>
          <w:spacing w:val="-80"/>
          <w:w w:val="99"/>
          <w:u w:val="none"/>
        </w:rPr>
        <w:t xml:space="preserve"> </w:t>
      </w:r>
      <w:r>
        <w:rPr>
          <w:u w:val="thick"/>
        </w:rPr>
        <w:t>Platba ŠKOLNÉ</w:t>
      </w:r>
      <w:r>
        <w:rPr>
          <w:spacing w:val="3"/>
          <w:u w:val="thick"/>
        </w:rPr>
        <w:t xml:space="preserve"> </w:t>
      </w:r>
    </w:p>
    <w:p w:rsidR="00EF0C4D" w:rsidRDefault="007B26D2">
      <w:pPr>
        <w:spacing w:before="2" w:line="298" w:lineRule="exact"/>
        <w:ind w:left="119"/>
        <w:rPr>
          <w:b/>
          <w:sz w:val="26"/>
        </w:rPr>
      </w:pPr>
      <w:r>
        <w:rPr>
          <w:b/>
          <w:sz w:val="24"/>
        </w:rPr>
        <w:t xml:space="preserve">inkasem </w:t>
      </w:r>
      <w:r>
        <w:rPr>
          <w:sz w:val="24"/>
        </w:rPr>
        <w:t xml:space="preserve">prostřednictvím účtu vedeného u České spořitelny, a.s. - č. </w:t>
      </w:r>
      <w:proofErr w:type="spellStart"/>
      <w:r>
        <w:rPr>
          <w:sz w:val="24"/>
        </w:rPr>
        <w:t>ú.</w:t>
      </w:r>
      <w:proofErr w:type="spellEnd"/>
      <w:r>
        <w:rPr>
          <w:sz w:val="24"/>
        </w:rPr>
        <w:t xml:space="preserve"> </w:t>
      </w:r>
      <w:r w:rsidR="00137021">
        <w:rPr>
          <w:b/>
          <w:sz w:val="26"/>
        </w:rPr>
        <w:t>0100350411</w:t>
      </w:r>
      <w:r>
        <w:rPr>
          <w:b/>
          <w:sz w:val="26"/>
        </w:rPr>
        <w:t xml:space="preserve"> / 0800</w:t>
      </w:r>
    </w:p>
    <w:p w:rsidR="00EF0C4D" w:rsidRPr="00137021" w:rsidRDefault="00184027" w:rsidP="00137021">
      <w:pPr>
        <w:tabs>
          <w:tab w:val="left" w:pos="6624"/>
        </w:tabs>
        <w:spacing w:line="298" w:lineRule="exact"/>
        <w:ind w:left="479"/>
        <w:rPr>
          <w:b/>
          <w:sz w:val="24"/>
        </w:rPr>
      </w:pPr>
      <w:r>
        <w:rPr>
          <w:noProof/>
          <w:lang w:eastAsia="cs-CZ"/>
        </w:rPr>
        <mc:AlternateContent>
          <mc:Choice Requires="wps">
            <w:drawing>
              <wp:anchor distT="0" distB="0" distL="114300" distR="114300" simplePos="0" relativeHeight="15728640" behindDoc="0" locked="0" layoutInCell="1" allowOverlap="1">
                <wp:simplePos x="0" y="0"/>
                <wp:positionH relativeFrom="page">
                  <wp:posOffset>659765</wp:posOffset>
                </wp:positionH>
                <wp:positionV relativeFrom="paragraph">
                  <wp:posOffset>170180</wp:posOffset>
                </wp:positionV>
                <wp:extent cx="4955540"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55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A709B" id="Rectangle 3" o:spid="_x0000_s1026" style="position:absolute;margin-left:51.95pt;margin-top:13.4pt;width:390.2pt;height:.9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" fillcolor="black" stroked="f">
                <w10:wrap anchorx="page"/>
              </v:rect>
            </w:pict>
          </mc:Fallback>
        </mc:AlternateContent>
      </w:r>
      <w:r w:rsidR="007B26D2">
        <w:rPr>
          <w:b/>
          <w:sz w:val="24"/>
        </w:rPr>
        <w:t xml:space="preserve">Měsíční výše úplaty </w:t>
      </w:r>
      <w:r w:rsidR="007B26D2">
        <w:rPr>
          <w:sz w:val="24"/>
        </w:rPr>
        <w:t>za</w:t>
      </w:r>
      <w:r w:rsidR="007B26D2">
        <w:rPr>
          <w:spacing w:val="-6"/>
          <w:sz w:val="24"/>
        </w:rPr>
        <w:t xml:space="preserve"> </w:t>
      </w:r>
      <w:r w:rsidR="007B26D2">
        <w:rPr>
          <w:sz w:val="24"/>
        </w:rPr>
        <w:t>předškolní</w:t>
      </w:r>
      <w:r w:rsidR="007B26D2">
        <w:rPr>
          <w:spacing w:val="-2"/>
          <w:sz w:val="24"/>
        </w:rPr>
        <w:t xml:space="preserve"> </w:t>
      </w:r>
      <w:r w:rsidR="007B26D2">
        <w:rPr>
          <w:sz w:val="24"/>
        </w:rPr>
        <w:t>vzdělávání:</w:t>
      </w:r>
      <w:r w:rsidR="007B26D2">
        <w:rPr>
          <w:sz w:val="24"/>
        </w:rPr>
        <w:tab/>
      </w:r>
      <w:r w:rsidR="002738CF">
        <w:rPr>
          <w:b/>
          <w:sz w:val="26"/>
        </w:rPr>
        <w:t xml:space="preserve">     </w:t>
      </w:r>
      <w:r w:rsidR="0030784F">
        <w:rPr>
          <w:b/>
          <w:sz w:val="26"/>
        </w:rPr>
        <w:t>8</w:t>
      </w:r>
      <w:r w:rsidR="002738CF">
        <w:rPr>
          <w:b/>
          <w:sz w:val="26"/>
        </w:rPr>
        <w:t>00</w:t>
      </w:r>
      <w:r w:rsidR="007B26D2">
        <w:rPr>
          <w:b/>
          <w:sz w:val="26"/>
        </w:rPr>
        <w:t xml:space="preserve">,- </w:t>
      </w:r>
      <w:r w:rsidR="007B26D2">
        <w:rPr>
          <w:b/>
          <w:sz w:val="24"/>
        </w:rPr>
        <w:t>Kč /</w:t>
      </w:r>
      <w:r w:rsidR="007B26D2">
        <w:rPr>
          <w:b/>
          <w:spacing w:val="-1"/>
          <w:sz w:val="24"/>
        </w:rPr>
        <w:t xml:space="preserve"> </w:t>
      </w:r>
      <w:r w:rsidR="00137021">
        <w:rPr>
          <w:b/>
          <w:sz w:val="24"/>
        </w:rPr>
        <w:t>měsíc</w:t>
      </w:r>
      <w:r>
        <w:rPr>
          <w:noProof/>
          <w:lang w:eastAsia="cs-CZ"/>
        </w:rPr>
        <mc:AlternateContent>
          <mc:Choice Requires="wps">
            <w:drawing>
              <wp:anchor distT="0" distB="0" distL="114300" distR="114300" simplePos="0" relativeHeight="15729152" behindDoc="0" locked="0" layoutInCell="1" allowOverlap="1">
                <wp:simplePos x="0" y="0"/>
                <wp:positionH relativeFrom="page">
                  <wp:posOffset>659765</wp:posOffset>
                </wp:positionH>
                <wp:positionV relativeFrom="paragraph">
                  <wp:posOffset>171450</wp:posOffset>
                </wp:positionV>
                <wp:extent cx="6416040" cy="139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94B0C" id="Rectangle 2" o:spid="_x0000_s1026" style="position:absolute;margin-left:51.95pt;margin-top:13.5pt;width:505.2pt;height:1.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9dAIAAPo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" fillcolor="black" stroked="f">
                <w10:wrap anchorx="page"/>
              </v:rect>
            </w:pict>
          </mc:Fallback>
        </mc:AlternateContent>
      </w:r>
    </w:p>
    <w:p w:rsidR="00EF0C4D" w:rsidRDefault="007B26D2">
      <w:pPr>
        <w:pStyle w:val="Nadpis2"/>
        <w:spacing w:before="90" w:line="276" w:lineRule="exact"/>
        <w:ind w:left="827"/>
      </w:pPr>
      <w:r>
        <w:t>Osvobozen od úplaty za předškolní vzdělávání je:</w:t>
      </w:r>
    </w:p>
    <w:p w:rsidR="0061719E" w:rsidRDefault="0061719E" w:rsidP="0061719E">
      <w:pPr>
        <w:pStyle w:val="Zkladntext21"/>
        <w:numPr>
          <w:ilvl w:val="0"/>
          <w:numId w:val="2"/>
        </w:numPr>
        <w:tabs>
          <w:tab w:val="left" w:pos="1785"/>
        </w:tabs>
        <w:jc w:val="left"/>
        <w:rPr>
          <w:sz w:val="22"/>
          <w:szCs w:val="22"/>
        </w:rPr>
      </w:pPr>
      <w:proofErr w:type="gramStart"/>
      <w:r>
        <w:rPr>
          <w:sz w:val="22"/>
          <w:szCs w:val="22"/>
        </w:rPr>
        <w:t>Předškolák - dítě</w:t>
      </w:r>
      <w:proofErr w:type="gramEnd"/>
      <w:r>
        <w:rPr>
          <w:sz w:val="22"/>
          <w:szCs w:val="22"/>
        </w:rPr>
        <w:t>, které je narozeno v období od 1. 9. 2020 do 31. 8. 2021.</w:t>
      </w:r>
    </w:p>
    <w:p w:rsidR="0061719E" w:rsidRDefault="0061719E" w:rsidP="0061719E">
      <w:pPr>
        <w:pStyle w:val="Zkladntext21"/>
        <w:numPr>
          <w:ilvl w:val="0"/>
          <w:numId w:val="2"/>
        </w:numPr>
        <w:tabs>
          <w:tab w:val="left" w:pos="1785"/>
        </w:tabs>
        <w:jc w:val="left"/>
        <w:rPr>
          <w:sz w:val="22"/>
          <w:szCs w:val="22"/>
        </w:rPr>
      </w:pPr>
      <w:r w:rsidRPr="009F0D63">
        <w:rPr>
          <w:sz w:val="22"/>
          <w:szCs w:val="22"/>
        </w:rPr>
        <w:t xml:space="preserve">Dítěte s odloženou školní </w:t>
      </w:r>
      <w:proofErr w:type="gramStart"/>
      <w:r w:rsidRPr="009F0D63">
        <w:rPr>
          <w:sz w:val="22"/>
          <w:szCs w:val="22"/>
        </w:rPr>
        <w:t>docházkou - dítě</w:t>
      </w:r>
      <w:proofErr w:type="gramEnd"/>
      <w:r w:rsidRPr="009F0D63">
        <w:rPr>
          <w:sz w:val="22"/>
          <w:szCs w:val="22"/>
        </w:rPr>
        <w:t>, které je narozeno v období od 1. 9. 201</w:t>
      </w:r>
      <w:r>
        <w:rPr>
          <w:sz w:val="22"/>
          <w:szCs w:val="22"/>
        </w:rPr>
        <w:t>9</w:t>
      </w:r>
      <w:r w:rsidRPr="009F0D63">
        <w:rPr>
          <w:sz w:val="22"/>
          <w:szCs w:val="22"/>
        </w:rPr>
        <w:t xml:space="preserve"> do 31. 8. 20</w:t>
      </w:r>
      <w:r>
        <w:rPr>
          <w:sz w:val="22"/>
          <w:szCs w:val="22"/>
        </w:rPr>
        <w:t>20</w:t>
      </w:r>
    </w:p>
    <w:p w:rsidR="0061719E" w:rsidRPr="00D74652" w:rsidRDefault="0061719E" w:rsidP="0061719E">
      <w:pPr>
        <w:pStyle w:val="Zkladntext21"/>
        <w:numPr>
          <w:ilvl w:val="0"/>
          <w:numId w:val="2"/>
        </w:numPr>
        <w:tabs>
          <w:tab w:val="left" w:pos="1785"/>
        </w:tabs>
        <w:jc w:val="left"/>
        <w:rPr>
          <w:color w:val="000000"/>
          <w:sz w:val="22"/>
          <w:szCs w:val="22"/>
        </w:rPr>
      </w:pPr>
      <w:r w:rsidRPr="00D74652">
        <w:rPr>
          <w:color w:val="000000"/>
          <w:sz w:val="22"/>
          <w:szCs w:val="22"/>
        </w:rPr>
        <w:t xml:space="preserve">Zákonný zástupce, který je příjemcem dávky státní sociální pomoci, jejíž součástí je složka na živobytí, nebo je členem domácnosti tohoto příjemce a tuto skutečnost doloží. </w:t>
      </w:r>
    </w:p>
    <w:p w:rsidR="0061719E" w:rsidRPr="00D74652" w:rsidRDefault="0061719E" w:rsidP="0061719E">
      <w:pPr>
        <w:pStyle w:val="Zkladntext21"/>
        <w:numPr>
          <w:ilvl w:val="0"/>
          <w:numId w:val="2"/>
        </w:numPr>
        <w:tabs>
          <w:tab w:val="left" w:pos="1785"/>
        </w:tabs>
        <w:jc w:val="left"/>
        <w:rPr>
          <w:color w:val="000000"/>
          <w:sz w:val="22"/>
          <w:szCs w:val="22"/>
        </w:rPr>
      </w:pPr>
      <w:r w:rsidRPr="00D74652">
        <w:rPr>
          <w:color w:val="000000"/>
          <w:sz w:val="22"/>
          <w:szCs w:val="22"/>
        </w:rPr>
        <w:t>Zákonný zástupce nezaopatřeného dítěte, pokud tomuto dítěti náleží zvýšení příspěvku na péči nebo je příjemcem dávky státní sociální pomoci, jejíž součástí je bonus na dítě, nebo je členem domácnosti tohoto příjemce a tuto skutečnost doloží.</w:t>
      </w:r>
    </w:p>
    <w:p w:rsidR="0061719E" w:rsidRPr="00D74652" w:rsidRDefault="0061719E" w:rsidP="0061719E">
      <w:pPr>
        <w:pStyle w:val="Zkladntext21"/>
        <w:numPr>
          <w:ilvl w:val="0"/>
          <w:numId w:val="2"/>
        </w:numPr>
        <w:tabs>
          <w:tab w:val="left" w:pos="1785"/>
        </w:tabs>
        <w:jc w:val="left"/>
        <w:rPr>
          <w:color w:val="000000"/>
          <w:sz w:val="22"/>
          <w:szCs w:val="22"/>
        </w:rPr>
      </w:pPr>
      <w:r w:rsidRPr="00D74652">
        <w:rPr>
          <w:color w:val="000000"/>
          <w:sz w:val="22"/>
          <w:szCs w:val="22"/>
        </w:rPr>
        <w:t>Rodič, kterému náleží zvýšení příspěvku na péči z důvodu péče o nezaopatřené dítě a tuto skutečnost doloží.</w:t>
      </w:r>
    </w:p>
    <w:p w:rsidR="0061719E" w:rsidRPr="00D74652" w:rsidRDefault="0061719E" w:rsidP="0061719E">
      <w:pPr>
        <w:pStyle w:val="Zkladntext21"/>
        <w:numPr>
          <w:ilvl w:val="0"/>
          <w:numId w:val="2"/>
        </w:numPr>
        <w:tabs>
          <w:tab w:val="left" w:pos="1785"/>
        </w:tabs>
        <w:jc w:val="left"/>
        <w:rPr>
          <w:color w:val="000000"/>
          <w:sz w:val="22"/>
          <w:szCs w:val="22"/>
        </w:rPr>
      </w:pPr>
      <w:r w:rsidRPr="00D74652">
        <w:rPr>
          <w:color w:val="000000"/>
          <w:sz w:val="22"/>
          <w:szCs w:val="22"/>
        </w:rPr>
        <w:t>Fyzická osoba, která o dítě osobně pečuje a pobírá dávky pěstounské péče a tuto skutečnost doloží.</w:t>
      </w:r>
    </w:p>
    <w:p w:rsidR="0061719E" w:rsidRDefault="0061719E">
      <w:pPr>
        <w:pStyle w:val="Nadpis2"/>
        <w:spacing w:before="90" w:line="276" w:lineRule="exact"/>
        <w:ind w:left="827"/>
      </w:pPr>
    </w:p>
    <w:p w:rsidR="00EF0C4D" w:rsidRDefault="007B26D2">
      <w:pPr>
        <w:pStyle w:val="Nadpis1"/>
        <w:rPr>
          <w:u w:val="none"/>
        </w:rPr>
      </w:pPr>
      <w:r>
        <w:rPr>
          <w:u w:val="thick"/>
        </w:rPr>
        <w:t>Platba STRAVNÉ</w:t>
      </w:r>
    </w:p>
    <w:p w:rsidR="00EF0C4D" w:rsidRDefault="007B26D2">
      <w:pPr>
        <w:spacing w:before="2"/>
        <w:ind w:left="119"/>
        <w:rPr>
          <w:b/>
          <w:sz w:val="26"/>
        </w:rPr>
      </w:pPr>
      <w:r>
        <w:rPr>
          <w:b/>
          <w:sz w:val="24"/>
        </w:rPr>
        <w:t xml:space="preserve">inkasem </w:t>
      </w:r>
      <w:r>
        <w:rPr>
          <w:sz w:val="24"/>
        </w:rPr>
        <w:t xml:space="preserve">prostřednictvím účtu vedeného u České spořitelny, a.s. - č. </w:t>
      </w:r>
      <w:proofErr w:type="spellStart"/>
      <w:r>
        <w:rPr>
          <w:sz w:val="24"/>
        </w:rPr>
        <w:t>ú.</w:t>
      </w:r>
      <w:proofErr w:type="spellEnd"/>
      <w:r>
        <w:rPr>
          <w:sz w:val="24"/>
        </w:rPr>
        <w:t xml:space="preserve"> </w:t>
      </w:r>
      <w:r w:rsidR="00137021">
        <w:rPr>
          <w:b/>
          <w:sz w:val="26"/>
        </w:rPr>
        <w:t>0100350411</w:t>
      </w:r>
      <w:r>
        <w:rPr>
          <w:b/>
          <w:sz w:val="26"/>
        </w:rPr>
        <w:t xml:space="preserve"> / 0800</w:t>
      </w:r>
    </w:p>
    <w:p w:rsidR="00EF0C4D" w:rsidRDefault="00EF0C4D">
      <w:pPr>
        <w:pStyle w:val="Zkladntext"/>
        <w:spacing w:before="11"/>
        <w:rPr>
          <w:b/>
          <w:sz w:val="23"/>
        </w:r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1"/>
        <w:gridCol w:w="2581"/>
        <w:gridCol w:w="2737"/>
      </w:tblGrid>
      <w:tr w:rsidR="00EF0C4D">
        <w:trPr>
          <w:trHeight w:val="323"/>
        </w:trPr>
        <w:tc>
          <w:tcPr>
            <w:tcW w:w="4261" w:type="dxa"/>
          </w:tcPr>
          <w:p w:rsidR="00EF0C4D" w:rsidRDefault="007B26D2">
            <w:pPr>
              <w:pStyle w:val="TableParagraph"/>
              <w:spacing w:before="0" w:line="304" w:lineRule="exact"/>
              <w:ind w:left="1509" w:right="1496"/>
              <w:rPr>
                <w:b/>
                <w:i/>
                <w:sz w:val="28"/>
              </w:rPr>
            </w:pPr>
            <w:r>
              <w:rPr>
                <w:b/>
                <w:i/>
                <w:sz w:val="28"/>
              </w:rPr>
              <w:t>Druh jídla</w:t>
            </w:r>
          </w:p>
        </w:tc>
        <w:tc>
          <w:tcPr>
            <w:tcW w:w="2581" w:type="dxa"/>
          </w:tcPr>
          <w:p w:rsidR="00EF0C4D" w:rsidRDefault="007B26D2">
            <w:pPr>
              <w:pStyle w:val="TableParagraph"/>
              <w:spacing w:before="0" w:line="304" w:lineRule="exact"/>
              <w:ind w:left="375" w:right="362"/>
              <w:rPr>
                <w:b/>
                <w:i/>
                <w:sz w:val="28"/>
              </w:rPr>
            </w:pPr>
            <w:r>
              <w:rPr>
                <w:b/>
                <w:i/>
                <w:sz w:val="24"/>
              </w:rPr>
              <w:t xml:space="preserve">Strávníci </w:t>
            </w:r>
            <w:r>
              <w:rPr>
                <w:b/>
                <w:i/>
                <w:sz w:val="28"/>
              </w:rPr>
              <w:t>do 6 let</w:t>
            </w:r>
          </w:p>
        </w:tc>
        <w:tc>
          <w:tcPr>
            <w:tcW w:w="2737" w:type="dxa"/>
          </w:tcPr>
          <w:p w:rsidR="00EF0C4D" w:rsidRDefault="007B26D2">
            <w:pPr>
              <w:pStyle w:val="TableParagraph"/>
              <w:spacing w:before="0" w:line="304" w:lineRule="exact"/>
              <w:ind w:left="347"/>
              <w:rPr>
                <w:b/>
                <w:i/>
                <w:sz w:val="28"/>
              </w:rPr>
            </w:pPr>
            <w:r>
              <w:rPr>
                <w:b/>
                <w:i/>
                <w:sz w:val="24"/>
              </w:rPr>
              <w:t xml:space="preserve">Strávníci </w:t>
            </w:r>
            <w:r>
              <w:rPr>
                <w:b/>
                <w:i/>
                <w:sz w:val="28"/>
              </w:rPr>
              <w:t>7 – 10 let</w:t>
            </w:r>
          </w:p>
        </w:tc>
      </w:tr>
      <w:tr w:rsidR="00EF0C4D">
        <w:trPr>
          <w:trHeight w:val="338"/>
        </w:trPr>
        <w:tc>
          <w:tcPr>
            <w:tcW w:w="4261" w:type="dxa"/>
          </w:tcPr>
          <w:p w:rsidR="00EF0C4D" w:rsidRDefault="007B26D2">
            <w:pPr>
              <w:pStyle w:val="TableParagraph"/>
              <w:spacing w:before="30"/>
              <w:ind w:right="0"/>
              <w:jc w:val="left"/>
              <w:rPr>
                <w:sz w:val="24"/>
              </w:rPr>
            </w:pPr>
            <w:r>
              <w:rPr>
                <w:sz w:val="24"/>
              </w:rPr>
              <w:t>přesnídávka</w:t>
            </w:r>
          </w:p>
        </w:tc>
        <w:tc>
          <w:tcPr>
            <w:tcW w:w="2581" w:type="dxa"/>
          </w:tcPr>
          <w:p w:rsidR="00EF0C4D" w:rsidRDefault="0073588E">
            <w:pPr>
              <w:pStyle w:val="TableParagraph"/>
              <w:spacing w:before="30"/>
              <w:ind w:left="370" w:right="362"/>
              <w:rPr>
                <w:sz w:val="24"/>
              </w:rPr>
            </w:pPr>
            <w:r>
              <w:rPr>
                <w:sz w:val="24"/>
              </w:rPr>
              <w:t>11</w:t>
            </w:r>
            <w:r w:rsidR="007B26D2">
              <w:rPr>
                <w:sz w:val="24"/>
              </w:rPr>
              <w:t>,- Kč</w:t>
            </w:r>
          </w:p>
        </w:tc>
        <w:tc>
          <w:tcPr>
            <w:tcW w:w="2737" w:type="dxa"/>
          </w:tcPr>
          <w:p w:rsidR="00EF0C4D" w:rsidRDefault="002738CF">
            <w:pPr>
              <w:pStyle w:val="TableParagraph"/>
              <w:spacing w:before="30"/>
              <w:ind w:left="346"/>
              <w:rPr>
                <w:sz w:val="24"/>
              </w:rPr>
            </w:pPr>
            <w:r>
              <w:rPr>
                <w:sz w:val="24"/>
              </w:rPr>
              <w:t>1</w:t>
            </w:r>
            <w:r w:rsidR="0073588E">
              <w:rPr>
                <w:sz w:val="24"/>
              </w:rPr>
              <w:t>2</w:t>
            </w:r>
            <w:r w:rsidR="007B26D2">
              <w:rPr>
                <w:sz w:val="24"/>
              </w:rPr>
              <w:t>,- Kč</w:t>
            </w:r>
          </w:p>
        </w:tc>
      </w:tr>
      <w:tr w:rsidR="00EF0C4D">
        <w:trPr>
          <w:trHeight w:val="340"/>
        </w:trPr>
        <w:tc>
          <w:tcPr>
            <w:tcW w:w="4261" w:type="dxa"/>
          </w:tcPr>
          <w:p w:rsidR="00EF0C4D" w:rsidRDefault="007B26D2">
            <w:pPr>
              <w:pStyle w:val="TableParagraph"/>
              <w:ind w:right="0"/>
              <w:jc w:val="left"/>
              <w:rPr>
                <w:sz w:val="24"/>
              </w:rPr>
            </w:pPr>
            <w:r>
              <w:rPr>
                <w:sz w:val="24"/>
              </w:rPr>
              <w:t>oběd</w:t>
            </w:r>
          </w:p>
        </w:tc>
        <w:tc>
          <w:tcPr>
            <w:tcW w:w="2581" w:type="dxa"/>
          </w:tcPr>
          <w:p w:rsidR="00EF0C4D" w:rsidRDefault="002738CF">
            <w:pPr>
              <w:pStyle w:val="TableParagraph"/>
              <w:ind w:left="370" w:right="362"/>
              <w:rPr>
                <w:sz w:val="24"/>
              </w:rPr>
            </w:pPr>
            <w:r>
              <w:rPr>
                <w:sz w:val="24"/>
              </w:rPr>
              <w:t>2</w:t>
            </w:r>
            <w:r w:rsidR="0073588E">
              <w:rPr>
                <w:sz w:val="24"/>
              </w:rPr>
              <w:t>3</w:t>
            </w:r>
            <w:r w:rsidR="007B26D2">
              <w:rPr>
                <w:sz w:val="24"/>
              </w:rPr>
              <w:t>,- Kč</w:t>
            </w:r>
          </w:p>
        </w:tc>
        <w:tc>
          <w:tcPr>
            <w:tcW w:w="2737" w:type="dxa"/>
          </w:tcPr>
          <w:p w:rsidR="00EF0C4D" w:rsidRDefault="007B26D2">
            <w:pPr>
              <w:pStyle w:val="TableParagraph"/>
              <w:ind w:left="347"/>
              <w:rPr>
                <w:sz w:val="24"/>
              </w:rPr>
            </w:pPr>
            <w:r>
              <w:rPr>
                <w:sz w:val="24"/>
              </w:rPr>
              <w:t>2</w:t>
            </w:r>
            <w:r w:rsidR="0073588E">
              <w:rPr>
                <w:sz w:val="24"/>
              </w:rPr>
              <w:t>5</w:t>
            </w:r>
            <w:r>
              <w:rPr>
                <w:sz w:val="24"/>
              </w:rPr>
              <w:t>,- Kč</w:t>
            </w:r>
          </w:p>
        </w:tc>
      </w:tr>
      <w:tr w:rsidR="00EF0C4D">
        <w:trPr>
          <w:trHeight w:val="340"/>
        </w:trPr>
        <w:tc>
          <w:tcPr>
            <w:tcW w:w="4261" w:type="dxa"/>
          </w:tcPr>
          <w:p w:rsidR="00EF0C4D" w:rsidRDefault="007B26D2">
            <w:pPr>
              <w:pStyle w:val="TableParagraph"/>
              <w:ind w:right="0"/>
              <w:jc w:val="left"/>
              <w:rPr>
                <w:sz w:val="24"/>
              </w:rPr>
            </w:pPr>
            <w:r>
              <w:rPr>
                <w:sz w:val="24"/>
              </w:rPr>
              <w:t>svačina</w:t>
            </w:r>
          </w:p>
        </w:tc>
        <w:tc>
          <w:tcPr>
            <w:tcW w:w="2581" w:type="dxa"/>
          </w:tcPr>
          <w:p w:rsidR="00EF0C4D" w:rsidRDefault="0073588E">
            <w:pPr>
              <w:pStyle w:val="TableParagraph"/>
              <w:ind w:left="370" w:right="362"/>
              <w:rPr>
                <w:sz w:val="24"/>
              </w:rPr>
            </w:pPr>
            <w:r>
              <w:rPr>
                <w:sz w:val="24"/>
              </w:rPr>
              <w:t>10</w:t>
            </w:r>
            <w:r w:rsidR="007B26D2">
              <w:rPr>
                <w:sz w:val="24"/>
              </w:rPr>
              <w:t>,- Kč</w:t>
            </w:r>
          </w:p>
        </w:tc>
        <w:tc>
          <w:tcPr>
            <w:tcW w:w="2737" w:type="dxa"/>
          </w:tcPr>
          <w:p w:rsidR="00EF0C4D" w:rsidRDefault="0073588E">
            <w:pPr>
              <w:pStyle w:val="TableParagraph"/>
              <w:ind w:left="346"/>
              <w:rPr>
                <w:sz w:val="24"/>
              </w:rPr>
            </w:pPr>
            <w:r>
              <w:rPr>
                <w:sz w:val="24"/>
              </w:rPr>
              <w:t>11</w:t>
            </w:r>
            <w:r w:rsidR="007B26D2">
              <w:rPr>
                <w:sz w:val="24"/>
              </w:rPr>
              <w:t>,- Kč</w:t>
            </w:r>
          </w:p>
        </w:tc>
      </w:tr>
      <w:tr w:rsidR="00EF0C4D" w:rsidTr="00137021">
        <w:trPr>
          <w:trHeight w:val="340"/>
        </w:trPr>
        <w:tc>
          <w:tcPr>
            <w:tcW w:w="4261" w:type="dxa"/>
            <w:tcBorders>
              <w:bottom w:val="single" w:sz="4" w:space="0" w:color="000000"/>
            </w:tcBorders>
          </w:tcPr>
          <w:p w:rsidR="00EF0C4D" w:rsidRDefault="007B26D2">
            <w:pPr>
              <w:pStyle w:val="TableParagraph"/>
              <w:ind w:right="0"/>
              <w:jc w:val="left"/>
              <w:rPr>
                <w:sz w:val="24"/>
              </w:rPr>
            </w:pPr>
            <w:r>
              <w:rPr>
                <w:sz w:val="24"/>
              </w:rPr>
              <w:t>pitný režim</w:t>
            </w:r>
          </w:p>
        </w:tc>
        <w:tc>
          <w:tcPr>
            <w:tcW w:w="2581" w:type="dxa"/>
            <w:tcBorders>
              <w:bottom w:val="single" w:sz="4" w:space="0" w:color="000000"/>
            </w:tcBorders>
          </w:tcPr>
          <w:p w:rsidR="00EF0C4D" w:rsidRDefault="0073588E">
            <w:pPr>
              <w:pStyle w:val="TableParagraph"/>
              <w:ind w:left="370" w:right="362"/>
              <w:rPr>
                <w:sz w:val="24"/>
              </w:rPr>
            </w:pPr>
            <w:r>
              <w:rPr>
                <w:sz w:val="24"/>
              </w:rPr>
              <w:t>4</w:t>
            </w:r>
            <w:r w:rsidR="007B26D2">
              <w:rPr>
                <w:sz w:val="24"/>
              </w:rPr>
              <w:t>,- Kč</w:t>
            </w:r>
          </w:p>
        </w:tc>
        <w:tc>
          <w:tcPr>
            <w:tcW w:w="2737" w:type="dxa"/>
            <w:tcBorders>
              <w:bottom w:val="single" w:sz="4" w:space="0" w:color="000000"/>
            </w:tcBorders>
          </w:tcPr>
          <w:p w:rsidR="00EF0C4D" w:rsidRDefault="0073588E">
            <w:pPr>
              <w:pStyle w:val="TableParagraph"/>
              <w:ind w:left="346"/>
              <w:rPr>
                <w:sz w:val="24"/>
              </w:rPr>
            </w:pPr>
            <w:r>
              <w:rPr>
                <w:sz w:val="24"/>
              </w:rPr>
              <w:t>4</w:t>
            </w:r>
            <w:r w:rsidR="007B26D2">
              <w:rPr>
                <w:sz w:val="24"/>
              </w:rPr>
              <w:t>,- Kč</w:t>
            </w:r>
          </w:p>
        </w:tc>
      </w:tr>
      <w:tr w:rsidR="00EF0C4D" w:rsidTr="00137021">
        <w:trPr>
          <w:trHeight w:val="340"/>
        </w:trPr>
        <w:tc>
          <w:tcPr>
            <w:tcW w:w="4261" w:type="dxa"/>
            <w:tcBorders>
              <w:left w:val="nil"/>
              <w:bottom w:val="nil"/>
              <w:right w:val="nil"/>
            </w:tcBorders>
          </w:tcPr>
          <w:p w:rsidR="00EF0C4D" w:rsidRDefault="00EF0C4D">
            <w:pPr>
              <w:pStyle w:val="TableParagraph"/>
              <w:spacing w:before="30"/>
              <w:ind w:right="0"/>
              <w:jc w:val="left"/>
              <w:rPr>
                <w:sz w:val="24"/>
              </w:rPr>
            </w:pPr>
          </w:p>
        </w:tc>
        <w:tc>
          <w:tcPr>
            <w:tcW w:w="2581" w:type="dxa"/>
            <w:tcBorders>
              <w:left w:val="nil"/>
              <w:bottom w:val="nil"/>
              <w:right w:val="nil"/>
            </w:tcBorders>
          </w:tcPr>
          <w:p w:rsidR="00EF0C4D" w:rsidRDefault="00EF0C4D" w:rsidP="00137021">
            <w:pPr>
              <w:pStyle w:val="TableParagraph"/>
              <w:spacing w:before="21"/>
              <w:ind w:left="372" w:right="362"/>
              <w:jc w:val="left"/>
              <w:rPr>
                <w:sz w:val="26"/>
              </w:rPr>
            </w:pPr>
          </w:p>
        </w:tc>
        <w:tc>
          <w:tcPr>
            <w:tcW w:w="2737" w:type="dxa"/>
            <w:tcBorders>
              <w:left w:val="nil"/>
              <w:bottom w:val="nil"/>
              <w:right w:val="nil"/>
            </w:tcBorders>
          </w:tcPr>
          <w:p w:rsidR="00EF0C4D" w:rsidRDefault="00EF0C4D" w:rsidP="00137021">
            <w:pPr>
              <w:pStyle w:val="TableParagraph"/>
              <w:spacing w:before="21"/>
              <w:ind w:left="343"/>
              <w:jc w:val="left"/>
              <w:rPr>
                <w:sz w:val="26"/>
              </w:rPr>
            </w:pPr>
          </w:p>
        </w:tc>
      </w:tr>
      <w:tr w:rsidR="00EF0C4D" w:rsidTr="00137021">
        <w:trPr>
          <w:trHeight w:val="340"/>
        </w:trPr>
        <w:tc>
          <w:tcPr>
            <w:tcW w:w="4261" w:type="dxa"/>
            <w:tcBorders>
              <w:top w:val="nil"/>
              <w:left w:val="nil"/>
              <w:bottom w:val="nil"/>
              <w:right w:val="nil"/>
            </w:tcBorders>
          </w:tcPr>
          <w:p w:rsidR="00EF0C4D" w:rsidRDefault="00EF0C4D">
            <w:pPr>
              <w:pStyle w:val="TableParagraph"/>
              <w:spacing w:before="30"/>
              <w:ind w:right="0"/>
              <w:jc w:val="left"/>
              <w:rPr>
                <w:sz w:val="24"/>
              </w:rPr>
            </w:pPr>
          </w:p>
        </w:tc>
        <w:tc>
          <w:tcPr>
            <w:tcW w:w="2581" w:type="dxa"/>
            <w:tcBorders>
              <w:top w:val="nil"/>
              <w:left w:val="nil"/>
              <w:bottom w:val="nil"/>
              <w:right w:val="nil"/>
            </w:tcBorders>
          </w:tcPr>
          <w:p w:rsidR="00EF0C4D" w:rsidRDefault="00EF0C4D" w:rsidP="00137021">
            <w:pPr>
              <w:pStyle w:val="TableParagraph"/>
              <w:spacing w:before="30"/>
              <w:ind w:left="370" w:right="362"/>
              <w:jc w:val="left"/>
              <w:rPr>
                <w:sz w:val="24"/>
              </w:rPr>
            </w:pPr>
          </w:p>
        </w:tc>
        <w:tc>
          <w:tcPr>
            <w:tcW w:w="2737" w:type="dxa"/>
            <w:tcBorders>
              <w:top w:val="nil"/>
              <w:left w:val="nil"/>
              <w:bottom w:val="nil"/>
              <w:right w:val="nil"/>
            </w:tcBorders>
          </w:tcPr>
          <w:p w:rsidR="00EF0C4D" w:rsidRDefault="00EF0C4D" w:rsidP="00137021">
            <w:pPr>
              <w:pStyle w:val="TableParagraph"/>
              <w:spacing w:before="30"/>
              <w:ind w:left="346"/>
              <w:jc w:val="left"/>
              <w:rPr>
                <w:sz w:val="24"/>
              </w:rPr>
            </w:pPr>
          </w:p>
        </w:tc>
      </w:tr>
    </w:tbl>
    <w:p w:rsidR="00EF0C4D" w:rsidRDefault="00137021">
      <w:pPr>
        <w:ind w:left="119"/>
        <w:rPr>
          <w:b/>
          <w:i/>
          <w:sz w:val="26"/>
        </w:rPr>
      </w:pPr>
      <w:r>
        <w:rPr>
          <w:b/>
          <w:i/>
          <w:sz w:val="26"/>
        </w:rPr>
        <w:t>U</w:t>
      </w:r>
      <w:r w:rsidR="007B26D2">
        <w:rPr>
          <w:b/>
          <w:i/>
          <w:sz w:val="26"/>
        </w:rPr>
        <w:t>pozornění!!! Podmínkou pro docházku dítěte do MŠ je včasná úhrada školného a stravného.</w:t>
      </w:r>
    </w:p>
    <w:p w:rsidR="00EF0C4D" w:rsidRDefault="007B26D2">
      <w:pPr>
        <w:spacing w:before="82"/>
        <w:ind w:left="119"/>
        <w:rPr>
          <w:b/>
          <w:sz w:val="25"/>
        </w:rPr>
      </w:pPr>
      <w:r>
        <w:rPr>
          <w:sz w:val="25"/>
          <w:u w:val="thick"/>
        </w:rPr>
        <w:t xml:space="preserve">Platby </w:t>
      </w:r>
      <w:r>
        <w:rPr>
          <w:b/>
          <w:sz w:val="25"/>
          <w:u w:val="thick"/>
        </w:rPr>
        <w:t>na stravné a školné jsou sloučené.</w:t>
      </w:r>
      <w:r>
        <w:rPr>
          <w:b/>
          <w:sz w:val="25"/>
        </w:rPr>
        <w:t xml:space="preserve"> Na povolení k inkasu si stanovte limit nejlépe </w:t>
      </w:r>
      <w:r w:rsidR="00137021">
        <w:rPr>
          <w:b/>
          <w:sz w:val="25"/>
        </w:rPr>
        <w:t>3</w:t>
      </w:r>
      <w:r w:rsidR="0030784F">
        <w:rPr>
          <w:b/>
          <w:sz w:val="25"/>
        </w:rPr>
        <w:t>.6</w:t>
      </w:r>
      <w:r>
        <w:rPr>
          <w:b/>
          <w:sz w:val="25"/>
        </w:rPr>
        <w:t>00,- Kč.</w:t>
      </w:r>
    </w:p>
    <w:p w:rsidR="00EF0C4D" w:rsidRDefault="007B26D2">
      <w:pPr>
        <w:spacing w:before="91" w:line="264" w:lineRule="auto"/>
        <w:ind w:left="119"/>
      </w:pPr>
      <w:r>
        <w:rPr>
          <w:b/>
        </w:rPr>
        <w:t xml:space="preserve">Pokud platba za stravné a školné nebude včas připsána </w:t>
      </w:r>
      <w:r>
        <w:t>na účet MŠ, rodiče zašlou příslušnou částku dle pokynů vedoucí stravovny na účet nebo hotově vloží na účet v bance.</w:t>
      </w:r>
    </w:p>
    <w:p w:rsidR="00EF0C4D" w:rsidRDefault="007B26D2">
      <w:pPr>
        <w:pStyle w:val="Zkladntext"/>
        <w:spacing w:before="3"/>
        <w:ind w:left="119"/>
      </w:pPr>
      <w:r>
        <w:t xml:space="preserve">Vyúčtování plateb stravného </w:t>
      </w:r>
      <w:r w:rsidR="0073588E">
        <w:t xml:space="preserve">(vrácení jistiny) </w:t>
      </w:r>
      <w:r>
        <w:t>proběhne až při ukončení docházky dítěte do MŠ.</w:t>
      </w:r>
    </w:p>
    <w:p w:rsidR="00EF0C4D" w:rsidRDefault="00EF0C4D">
      <w:pPr>
        <w:pStyle w:val="Zkladntext"/>
        <w:spacing w:before="4"/>
        <w:rPr>
          <w:sz w:val="20"/>
        </w:rPr>
      </w:pPr>
    </w:p>
    <w:p w:rsidR="00EF0C4D" w:rsidRDefault="007B26D2">
      <w:pPr>
        <w:spacing w:line="266" w:lineRule="auto"/>
        <w:ind w:left="119" w:right="110"/>
        <w:jc w:val="both"/>
      </w:pPr>
      <w:r>
        <w:t xml:space="preserve">V případě </w:t>
      </w:r>
      <w:r>
        <w:rPr>
          <w:b/>
        </w:rPr>
        <w:t>onemocnění dítěte je nutné ihned odhlásit objednané jídlo</w:t>
      </w:r>
      <w:r>
        <w:t xml:space="preserve">. Pokud tak neučiníte, bude vám dle zákona </w:t>
      </w:r>
      <w:r>
        <w:rPr>
          <w:b/>
        </w:rPr>
        <w:t xml:space="preserve">za každé i neodebrané jídlo vyměřen doplatek ve výši veškerých nákladů </w:t>
      </w:r>
      <w:r>
        <w:t>spojených s jeho výrobou (věcná režie a mzdová režie navíc). Celkově se jedná o více než dvojnásobek ceny jídla. Nárok na dotovanou stravu je pouze první den nemoci, kdy si stravu můžete vyzvednout ve stanoveném čase a</w:t>
      </w:r>
      <w:r>
        <w:rPr>
          <w:spacing w:val="-10"/>
        </w:rPr>
        <w:t xml:space="preserve"> </w:t>
      </w:r>
      <w:r>
        <w:t>místě.</w:t>
      </w:r>
    </w:p>
    <w:p w:rsidR="00EF0C4D" w:rsidRDefault="007B26D2">
      <w:pPr>
        <w:pStyle w:val="Zkladntext"/>
        <w:spacing w:before="79"/>
        <w:ind w:left="119" w:right="297"/>
      </w:pPr>
      <w:r>
        <w:rPr>
          <w:b/>
        </w:rPr>
        <w:t xml:space="preserve">Formulář </w:t>
      </w:r>
      <w:r>
        <w:t xml:space="preserve">potřebný ke zřízení inkasních plateb </w:t>
      </w:r>
      <w:r w:rsidR="00897608">
        <w:t>dostáváte jednotně po zápisu, j</w:t>
      </w:r>
      <w:r w:rsidR="002738CF">
        <w:t>e</w:t>
      </w:r>
      <w:r w:rsidR="00897608">
        <w:t xml:space="preserve"> k dispozici na</w:t>
      </w:r>
      <w:r>
        <w:t xml:space="preserve"> webových str</w:t>
      </w:r>
      <w:r w:rsidR="00897608">
        <w:t>ánkách nebo j</w:t>
      </w:r>
      <w:r w:rsidR="002738CF">
        <w:t>e</w:t>
      </w:r>
      <w:r w:rsidR="00897608">
        <w:t xml:space="preserve"> k vyzvednutí u ekonoma – Ing</w:t>
      </w:r>
      <w:r w:rsidR="00D96857">
        <w:t>.</w:t>
      </w:r>
      <w:r w:rsidR="00897608">
        <w:t xml:space="preserve"> Vystrčilové Jany.</w:t>
      </w:r>
      <w:r>
        <w:t xml:space="preserve"> K potvrzení o zadání souhlasu s inkasem stačí dodat výpis z elektronického bankovnictví s číslem účtu a jménem</w:t>
      </w:r>
      <w:r>
        <w:rPr>
          <w:spacing w:val="-14"/>
        </w:rPr>
        <w:t xml:space="preserve"> </w:t>
      </w:r>
      <w:r>
        <w:t>dítěte.</w:t>
      </w:r>
    </w:p>
    <w:p w:rsidR="00EF0C4D" w:rsidRDefault="00EF0C4D">
      <w:pPr>
        <w:pStyle w:val="Zkladntext"/>
        <w:spacing w:before="2"/>
        <w:rPr>
          <w:sz w:val="32"/>
        </w:rPr>
      </w:pPr>
    </w:p>
    <w:p w:rsidR="00EF0C4D" w:rsidRDefault="007B26D2">
      <w:pPr>
        <w:ind w:left="119"/>
        <w:rPr>
          <w:sz w:val="20"/>
        </w:rPr>
      </w:pPr>
      <w:r>
        <w:rPr>
          <w:sz w:val="20"/>
        </w:rPr>
        <w:t xml:space="preserve">Další informace lze získat u ekonoma (567 570 052) </w:t>
      </w:r>
      <w:r w:rsidR="00897608">
        <w:rPr>
          <w:sz w:val="20"/>
        </w:rPr>
        <w:t>a u vedoucí jídelny (567 570 043</w:t>
      </w:r>
      <w:r>
        <w:rPr>
          <w:sz w:val="20"/>
        </w:rPr>
        <w:t>) nebo na</w:t>
      </w:r>
      <w:r>
        <w:rPr>
          <w:spacing w:val="-23"/>
          <w:sz w:val="20"/>
        </w:rPr>
        <w:t xml:space="preserve"> </w:t>
      </w:r>
      <w:hyperlink r:id="rId6">
        <w:r>
          <w:rPr>
            <w:color w:val="0000FF"/>
            <w:sz w:val="20"/>
            <w:u w:val="single" w:color="0000FF"/>
          </w:rPr>
          <w:t>www.msdemlova.cz</w:t>
        </w:r>
      </w:hyperlink>
    </w:p>
    <w:p w:rsidR="00EF0C4D" w:rsidRDefault="007B26D2">
      <w:pPr>
        <w:ind w:left="119"/>
        <w:rPr>
          <w:sz w:val="20"/>
        </w:rPr>
      </w:pPr>
      <w:r>
        <w:rPr>
          <w:b/>
          <w:sz w:val="20"/>
        </w:rPr>
        <w:t xml:space="preserve">- </w:t>
      </w:r>
      <w:r>
        <w:rPr>
          <w:sz w:val="20"/>
        </w:rPr>
        <w:t>email:</w:t>
      </w:r>
      <w:r w:rsidR="002738CF">
        <w:rPr>
          <w:sz w:val="20"/>
        </w:rPr>
        <w:t xml:space="preserve"> </w:t>
      </w:r>
      <w:r w:rsidR="008341D1">
        <w:rPr>
          <w:sz w:val="20"/>
          <w:u w:color="0000FF"/>
        </w:rPr>
        <w:t>wastlova</w:t>
      </w:r>
      <w:r w:rsidR="002738CF" w:rsidRPr="002738CF">
        <w:rPr>
          <w:sz w:val="20"/>
          <w:u w:color="0000FF"/>
        </w:rPr>
        <w:t>@msdeml</w:t>
      </w:r>
      <w:r w:rsidR="002738CF">
        <w:rPr>
          <w:sz w:val="20"/>
          <w:u w:color="0000FF"/>
        </w:rPr>
        <w:t>ova.cz</w:t>
      </w:r>
    </w:p>
    <w:sectPr w:rsidR="00EF0C4D">
      <w:type w:val="continuous"/>
      <w:pgSz w:w="11910" w:h="16840"/>
      <w:pgMar w:top="780" w:right="560" w:bottom="280" w:left="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1785"/>
        </w:tabs>
        <w:ind w:left="1785" w:hanging="360"/>
      </w:pPr>
      <w:rPr>
        <w:rFonts w:ascii="Wingdings" w:hAnsi="Wingdings"/>
      </w:rPr>
    </w:lvl>
  </w:abstractNum>
  <w:abstractNum w:abstractNumId="1" w15:restartNumberingAfterBreak="0">
    <w:nsid w:val="52432658"/>
    <w:multiLevelType w:val="hybridMultilevel"/>
    <w:tmpl w:val="4D623524"/>
    <w:lvl w:ilvl="0" w:tplc="3712F932">
      <w:numFmt w:val="bullet"/>
      <w:lvlText w:val="-"/>
      <w:lvlJc w:val="left"/>
      <w:pPr>
        <w:ind w:left="839" w:hanging="349"/>
      </w:pPr>
      <w:rPr>
        <w:rFonts w:ascii="Times New Roman" w:eastAsia="Times New Roman" w:hAnsi="Times New Roman" w:cs="Times New Roman" w:hint="default"/>
        <w:spacing w:val="-80"/>
        <w:w w:val="99"/>
        <w:sz w:val="24"/>
        <w:szCs w:val="24"/>
        <w:lang w:val="cs-CZ" w:eastAsia="en-US" w:bidi="ar-SA"/>
      </w:rPr>
    </w:lvl>
    <w:lvl w:ilvl="1" w:tplc="815C4E72">
      <w:numFmt w:val="bullet"/>
      <w:lvlText w:val=""/>
      <w:lvlJc w:val="left"/>
      <w:pPr>
        <w:ind w:left="1905" w:hanging="360"/>
      </w:pPr>
      <w:rPr>
        <w:rFonts w:ascii="Wingdings" w:eastAsia="Wingdings" w:hAnsi="Wingdings" w:cs="Wingdings" w:hint="default"/>
        <w:w w:val="100"/>
        <w:sz w:val="22"/>
        <w:szCs w:val="22"/>
        <w:lang w:val="cs-CZ" w:eastAsia="en-US" w:bidi="ar-SA"/>
      </w:rPr>
    </w:lvl>
    <w:lvl w:ilvl="2" w:tplc="D94CD9AA">
      <w:numFmt w:val="bullet"/>
      <w:lvlText w:val="•"/>
      <w:lvlJc w:val="left"/>
      <w:pPr>
        <w:ind w:left="2887" w:hanging="360"/>
      </w:pPr>
      <w:rPr>
        <w:rFonts w:hint="default"/>
        <w:lang w:val="cs-CZ" w:eastAsia="en-US" w:bidi="ar-SA"/>
      </w:rPr>
    </w:lvl>
    <w:lvl w:ilvl="3" w:tplc="0936E030">
      <w:numFmt w:val="bullet"/>
      <w:lvlText w:val="•"/>
      <w:lvlJc w:val="left"/>
      <w:pPr>
        <w:ind w:left="3874" w:hanging="360"/>
      </w:pPr>
      <w:rPr>
        <w:rFonts w:hint="default"/>
        <w:lang w:val="cs-CZ" w:eastAsia="en-US" w:bidi="ar-SA"/>
      </w:rPr>
    </w:lvl>
    <w:lvl w:ilvl="4" w:tplc="3D343CE4">
      <w:numFmt w:val="bullet"/>
      <w:lvlText w:val="•"/>
      <w:lvlJc w:val="left"/>
      <w:pPr>
        <w:ind w:left="4861" w:hanging="360"/>
      </w:pPr>
      <w:rPr>
        <w:rFonts w:hint="default"/>
        <w:lang w:val="cs-CZ" w:eastAsia="en-US" w:bidi="ar-SA"/>
      </w:rPr>
    </w:lvl>
    <w:lvl w:ilvl="5" w:tplc="6DEC771A">
      <w:numFmt w:val="bullet"/>
      <w:lvlText w:val="•"/>
      <w:lvlJc w:val="left"/>
      <w:pPr>
        <w:ind w:left="5848" w:hanging="360"/>
      </w:pPr>
      <w:rPr>
        <w:rFonts w:hint="default"/>
        <w:lang w:val="cs-CZ" w:eastAsia="en-US" w:bidi="ar-SA"/>
      </w:rPr>
    </w:lvl>
    <w:lvl w:ilvl="6" w:tplc="A4305FA2">
      <w:numFmt w:val="bullet"/>
      <w:lvlText w:val="•"/>
      <w:lvlJc w:val="left"/>
      <w:pPr>
        <w:ind w:left="6835" w:hanging="360"/>
      </w:pPr>
      <w:rPr>
        <w:rFonts w:hint="default"/>
        <w:lang w:val="cs-CZ" w:eastAsia="en-US" w:bidi="ar-SA"/>
      </w:rPr>
    </w:lvl>
    <w:lvl w:ilvl="7" w:tplc="3CEC7608">
      <w:numFmt w:val="bullet"/>
      <w:lvlText w:val="•"/>
      <w:lvlJc w:val="left"/>
      <w:pPr>
        <w:ind w:left="7822" w:hanging="360"/>
      </w:pPr>
      <w:rPr>
        <w:rFonts w:hint="default"/>
        <w:lang w:val="cs-CZ" w:eastAsia="en-US" w:bidi="ar-SA"/>
      </w:rPr>
    </w:lvl>
    <w:lvl w:ilvl="8" w:tplc="72D0314A">
      <w:numFmt w:val="bullet"/>
      <w:lvlText w:val="•"/>
      <w:lvlJc w:val="left"/>
      <w:pPr>
        <w:ind w:left="8809" w:hanging="360"/>
      </w:pPr>
      <w:rPr>
        <w:rFonts w:hint="default"/>
        <w:lang w:val="cs-C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C4D"/>
    <w:rsid w:val="00137021"/>
    <w:rsid w:val="00184027"/>
    <w:rsid w:val="002738CF"/>
    <w:rsid w:val="002B47DA"/>
    <w:rsid w:val="0030784F"/>
    <w:rsid w:val="0061719E"/>
    <w:rsid w:val="006938AF"/>
    <w:rsid w:val="0073588E"/>
    <w:rsid w:val="007A4FC3"/>
    <w:rsid w:val="007B26D2"/>
    <w:rsid w:val="008341D1"/>
    <w:rsid w:val="00897608"/>
    <w:rsid w:val="00D96857"/>
    <w:rsid w:val="00E14E83"/>
    <w:rsid w:val="00EF0C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DC0B"/>
  <w15:docId w15:val="{CF4AD195-F6CA-442A-BDE3-56EFA522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ind w:left="119"/>
      <w:outlineLvl w:val="0"/>
    </w:pPr>
    <w:rPr>
      <w:b/>
      <w:bCs/>
      <w:sz w:val="32"/>
      <w:szCs w:val="32"/>
      <w:u w:val="single" w:color="000000"/>
    </w:rPr>
  </w:style>
  <w:style w:type="paragraph" w:styleId="Nadpis2">
    <w:name w:val="heading 2"/>
    <w:basedOn w:val="Normln"/>
    <w:uiPriority w:val="1"/>
    <w:qFormat/>
    <w:pPr>
      <w:spacing w:line="275" w:lineRule="exact"/>
      <w:ind w:left="119"/>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
    <w:qFormat/>
    <w:pPr>
      <w:spacing w:before="56" w:line="413" w:lineRule="exact"/>
      <w:ind w:right="114"/>
      <w:jc w:val="right"/>
    </w:pPr>
    <w:rPr>
      <w:b/>
      <w:bCs/>
      <w:sz w:val="36"/>
      <w:szCs w:val="36"/>
    </w:rPr>
  </w:style>
  <w:style w:type="paragraph" w:styleId="Odstavecseseznamem">
    <w:name w:val="List Paragraph"/>
    <w:basedOn w:val="Normln"/>
    <w:uiPriority w:val="1"/>
    <w:qFormat/>
    <w:pPr>
      <w:spacing w:line="252" w:lineRule="exact"/>
      <w:ind w:left="1905" w:hanging="361"/>
    </w:pPr>
  </w:style>
  <w:style w:type="paragraph" w:customStyle="1" w:styleId="TableParagraph">
    <w:name w:val="Table Paragraph"/>
    <w:basedOn w:val="Normln"/>
    <w:uiPriority w:val="1"/>
    <w:qFormat/>
    <w:pPr>
      <w:spacing w:before="32"/>
      <w:ind w:left="110" w:right="336"/>
      <w:jc w:val="center"/>
    </w:pPr>
  </w:style>
  <w:style w:type="character" w:styleId="Hypertextovodkaz">
    <w:name w:val="Hyperlink"/>
    <w:basedOn w:val="Standardnpsmoodstavce"/>
    <w:uiPriority w:val="99"/>
    <w:unhideWhenUsed/>
    <w:rsid w:val="00897608"/>
    <w:rPr>
      <w:color w:val="0000FF" w:themeColor="hyperlink"/>
      <w:u w:val="single"/>
    </w:rPr>
  </w:style>
  <w:style w:type="paragraph" w:customStyle="1" w:styleId="Zkladntext21">
    <w:name w:val="Základní text 21"/>
    <w:basedOn w:val="Normln"/>
    <w:rsid w:val="0061719E"/>
    <w:pPr>
      <w:widowControl/>
      <w:suppressAutoHyphens/>
      <w:autoSpaceDE/>
      <w:autoSpaceDN/>
      <w:jc w:val="both"/>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demlova.cz/" TargetMode="External"/><Relationship Id="rId5" Type="http://schemas.openxmlformats.org/officeDocument/2006/relationships/hyperlink" Target="http://www.msdemlova.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458</Words>
  <Characters>2704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Mateřská škola se speciálními třídami, Demlova 28, 586 01  Jihlava</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se speciálními třídami, Demlova 28, 586 01  Jihlava</dc:title>
  <dc:creator>Křivková</dc:creator>
  <cp:lastModifiedBy>Jana Rittichova</cp:lastModifiedBy>
  <cp:revision>9</cp:revision>
  <cp:lastPrinted>2025-02-18T11:54:00Z</cp:lastPrinted>
  <dcterms:created xsi:type="dcterms:W3CDTF">2022-03-11T10:19:00Z</dcterms:created>
  <dcterms:modified xsi:type="dcterms:W3CDTF">2026-02-19T13:30:00Z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Microsoft® Word 2016</vt:lpwstr>
  </property>
  <property fmtid="{D5CDD505-2E9C-101B-9397-08002B2CF9AE}" pid="4" name="LastSaved">
    <vt:filetime>2021-04-13T00:00:00Z</vt:filetime>
  </property>
</Properties>
</file>